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67" w:rsidRDefault="002B1967">
      <w:pPr>
        <w:pStyle w:val="Standard"/>
        <w:rPr>
          <w:rFonts w:hint="eastAsia"/>
        </w:rPr>
      </w:pPr>
      <w:bookmarkStart w:id="0" w:name="_GoBack"/>
      <w:bookmarkEnd w:id="0"/>
    </w:p>
    <w:p w:rsidR="00FF73E5" w:rsidRPr="00FF73E5" w:rsidRDefault="00FF73E5" w:rsidP="00FF73E5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  <w:r w:rsidRPr="00FF73E5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>Sposób postępowania w przypadkach zdarzeń z udziałem zwierząt dziko żyjących.</w:t>
      </w:r>
    </w:p>
    <w:p w:rsidR="00FF73E5" w:rsidRPr="004C6FE3" w:rsidRDefault="00FF73E5" w:rsidP="00FF73E5">
      <w:pPr>
        <w:pStyle w:val="Akapitzlist"/>
        <w:widowControl/>
        <w:numPr>
          <w:ilvl w:val="0"/>
          <w:numId w:val="1"/>
        </w:numPr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4C6FE3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Sposób postępowania w przypadkach zdarzeń drogowych z udziałem zwierząt dziko żyjących.</w:t>
      </w:r>
    </w:p>
    <w:p w:rsidR="00FF73E5" w:rsidRPr="004C6FE3" w:rsidRDefault="00FF73E5" w:rsidP="00FF73E5">
      <w:pPr>
        <w:pStyle w:val="Standard"/>
        <w:numPr>
          <w:ilvl w:val="0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4C6FE3">
        <w:rPr>
          <w:rFonts w:asciiTheme="minorHAnsi" w:hAnsiTheme="minorHAnsi"/>
          <w:sz w:val="22"/>
          <w:szCs w:val="22"/>
          <w:u w:val="single"/>
        </w:rPr>
        <w:t xml:space="preserve">Rada Gminy </w:t>
      </w:r>
      <w:r w:rsidRPr="004C6FE3">
        <w:rPr>
          <w:rFonts w:asciiTheme="minorHAnsi" w:hAnsiTheme="minorHAnsi"/>
          <w:sz w:val="22"/>
          <w:szCs w:val="22"/>
        </w:rPr>
        <w:t>uchwala program opieki nad zwierzętami bezdomnymi oraz zapobiegania bezdomności zwierząt – zgodnie z art. 11a ustawy z dnia 21 sierpnia 1997r</w:t>
      </w:r>
      <w:r w:rsidRPr="004C6FE3">
        <w:rPr>
          <w:rFonts w:asciiTheme="minorHAnsi" w:hAnsiTheme="minorHAnsi"/>
          <w:i/>
          <w:sz w:val="22"/>
          <w:szCs w:val="22"/>
        </w:rPr>
        <w:t>. o ochronie zwierząt</w:t>
      </w:r>
      <w:r w:rsidRPr="004C6FE3">
        <w:rPr>
          <w:rFonts w:asciiTheme="minorHAnsi" w:hAnsiTheme="minorHAnsi"/>
          <w:sz w:val="22"/>
          <w:szCs w:val="22"/>
        </w:rPr>
        <w:t>. W ramach programu gmina:</w:t>
      </w:r>
    </w:p>
    <w:p w:rsidR="00FE14ED" w:rsidRPr="004C6FE3" w:rsidRDefault="00FF73E5" w:rsidP="00FF73E5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asciiTheme="minorHAnsi" w:eastAsiaTheme="minorHAnsi" w:hAnsiTheme="minorHAnsi" w:cs="Courier New"/>
          <w:kern w:val="0"/>
          <w:sz w:val="22"/>
          <w:szCs w:val="22"/>
          <w:lang w:eastAsia="en-US" w:bidi="ar-SA"/>
        </w:rPr>
      </w:pPr>
      <w:r w:rsidRPr="004C6FE3">
        <w:rPr>
          <w:rFonts w:asciiTheme="minorHAnsi" w:eastAsiaTheme="minorHAnsi" w:hAnsiTheme="minorHAnsi" w:cs="Courier New"/>
          <w:kern w:val="0"/>
          <w:sz w:val="22"/>
          <w:szCs w:val="22"/>
          <w:lang w:eastAsia="en-US" w:bidi="ar-SA"/>
        </w:rPr>
        <w:t>zapewnia całodobową opiekę weterynaryjną w przypadkach zdarzeń drogowych z udziałem zwierząt. Ponieważ ustawodawca nie ogranicza obowiązku zapewnienia całodobowej opieki weterynaryjnej, obowiązek ten dotyczy również zwierząt dzikich;</w:t>
      </w:r>
    </w:p>
    <w:p w:rsidR="00FF73E5" w:rsidRPr="004C6FE3" w:rsidRDefault="00FF73E5" w:rsidP="00FF73E5">
      <w:pPr>
        <w:pStyle w:val="Akapitzlist"/>
        <w:widowControl/>
        <w:numPr>
          <w:ilvl w:val="0"/>
          <w:numId w:val="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4C6FE3">
        <w:rPr>
          <w:rFonts w:asciiTheme="minorHAnsi" w:hAnsiTheme="minorHAnsi"/>
          <w:sz w:val="22"/>
          <w:szCs w:val="22"/>
        </w:rPr>
        <w:t>powinna mieć podpisaną umowę z lekarzem weterynarii,  który zapewni możliwość dojazdu do zwierzęcia i udzielenia mu niezbędnej pomocy;</w:t>
      </w:r>
    </w:p>
    <w:p w:rsidR="00FF73E5" w:rsidRPr="004C6FE3" w:rsidRDefault="00FF73E5" w:rsidP="00FF73E5">
      <w:pPr>
        <w:pStyle w:val="Akapitzlist"/>
        <w:widowControl/>
        <w:numPr>
          <w:ilvl w:val="0"/>
          <w:numId w:val="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4C6FE3">
        <w:rPr>
          <w:rFonts w:asciiTheme="minorHAnsi" w:hAnsiTheme="minorHAnsi"/>
          <w:sz w:val="22"/>
          <w:szCs w:val="22"/>
        </w:rPr>
        <w:t>powinna posiadać wykazy lekarzy weterynarii, którzy mogą udzielić pomocy zwierzętom rannych i chorym;</w:t>
      </w:r>
    </w:p>
    <w:p w:rsidR="00FF73E5" w:rsidRPr="004C6FE3" w:rsidRDefault="00FF73E5" w:rsidP="00FF73E5">
      <w:pPr>
        <w:pStyle w:val="Akapitzlist"/>
        <w:widowControl/>
        <w:numPr>
          <w:ilvl w:val="0"/>
          <w:numId w:val="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4C6FE3">
        <w:rPr>
          <w:rFonts w:asciiTheme="minorHAnsi" w:hAnsiTheme="minorHAnsi"/>
          <w:sz w:val="22"/>
          <w:szCs w:val="22"/>
        </w:rPr>
        <w:t>powinna mieć podpisaną umowę z ośrodkiem rehabilitacji zwierząt zlokalizowanym jak najbliżej gminy, w zakresie leczenia i rehabilitacji zwierząt dziko żyjących;</w:t>
      </w:r>
    </w:p>
    <w:p w:rsidR="00FF73E5" w:rsidRPr="004C6FE3" w:rsidRDefault="00FF73E5" w:rsidP="00FF73E5">
      <w:pPr>
        <w:pStyle w:val="Akapitzlist"/>
        <w:widowControl/>
        <w:numPr>
          <w:ilvl w:val="0"/>
          <w:numId w:val="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4C6FE3">
        <w:rPr>
          <w:rFonts w:asciiTheme="minorHAnsi" w:hAnsiTheme="minorHAnsi"/>
          <w:sz w:val="22"/>
          <w:szCs w:val="22"/>
        </w:rPr>
        <w:t>powinna wystąpić do Generalnego Dyrektora Ochrony Środowiska lub regionalnego dyrektora ochrony środowiska o wydanie zezwolenia na ewentualne uśmiercenie zwierzęcia objętego ochroną , gdy będzie ono wynikało z przyczyn humanitarnych;</w:t>
      </w:r>
    </w:p>
    <w:p w:rsidR="00FF73E5" w:rsidRPr="004C6FE3" w:rsidRDefault="00FF73E5" w:rsidP="00FF73E5">
      <w:pPr>
        <w:pStyle w:val="Akapitzlist"/>
        <w:widowControl/>
        <w:numPr>
          <w:ilvl w:val="0"/>
          <w:numId w:val="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4C6FE3">
        <w:rPr>
          <w:rFonts w:asciiTheme="minorHAnsi" w:hAnsiTheme="minorHAnsi"/>
          <w:sz w:val="22"/>
          <w:szCs w:val="22"/>
        </w:rPr>
        <w:t>umieszcza na stronie internetowej informacje dotyczące danych podmiotu, z którym została podpisana umowa o świadczeniu usług lekarsko – weterynaryjnych a także kontaktowy numer telefonu, pod który należy dokonać zgłoszenia o wypadku drogowym lub innym zdarzeniu losowym z udziałem dzikich zwierząt;</w:t>
      </w:r>
    </w:p>
    <w:p w:rsidR="00FF73E5" w:rsidRPr="004C6FE3" w:rsidRDefault="00FF73E5" w:rsidP="00FF73E5">
      <w:pPr>
        <w:pStyle w:val="Akapitzlist"/>
        <w:widowControl/>
        <w:numPr>
          <w:ilvl w:val="0"/>
          <w:numId w:val="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4C6FE3">
        <w:rPr>
          <w:rFonts w:asciiTheme="minorHAnsi" w:hAnsiTheme="minorHAnsi"/>
          <w:sz w:val="22"/>
          <w:szCs w:val="22"/>
        </w:rPr>
        <w:t>powinna zabezpieczyć możliwość użycia broni Palmera, która w przypadku zdarzeń ze zwierzętami dzikimi może mieć kluczowe znaczenie dla bezpieczeństwa człowieka;</w:t>
      </w:r>
    </w:p>
    <w:p w:rsidR="00FF73E5" w:rsidRPr="004C6FE3" w:rsidRDefault="00FF73E5" w:rsidP="00FF73E5">
      <w:pPr>
        <w:pStyle w:val="Akapitzlist"/>
        <w:widowControl/>
        <w:numPr>
          <w:ilvl w:val="0"/>
          <w:numId w:val="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4C6FE3">
        <w:rPr>
          <w:rFonts w:asciiTheme="minorHAnsi" w:hAnsiTheme="minorHAnsi"/>
          <w:sz w:val="22"/>
          <w:szCs w:val="22"/>
        </w:rPr>
        <w:t>powiadamia o zaistniałej sytuacji Policję – zgodnie z art.129 ust. 1 ustawy z dnia 20 czerwca 1997r</w:t>
      </w:r>
      <w:r w:rsidRPr="004C6FE3">
        <w:rPr>
          <w:rFonts w:asciiTheme="minorHAnsi" w:hAnsiTheme="minorHAnsi"/>
          <w:i/>
          <w:sz w:val="22"/>
          <w:szCs w:val="22"/>
        </w:rPr>
        <w:t>. Prawo o ruchu drogowym;</w:t>
      </w:r>
    </w:p>
    <w:p w:rsidR="00FF73E5" w:rsidRPr="004C6FE3" w:rsidRDefault="00FF73E5" w:rsidP="00FF73E5">
      <w:pPr>
        <w:pStyle w:val="Akapitzlist"/>
        <w:widowControl/>
        <w:numPr>
          <w:ilvl w:val="0"/>
          <w:numId w:val="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4C6FE3">
        <w:rPr>
          <w:rFonts w:asciiTheme="minorHAnsi" w:hAnsiTheme="minorHAnsi"/>
          <w:sz w:val="22"/>
          <w:szCs w:val="22"/>
        </w:rPr>
        <w:t>prowadzi współpracę z Powiatowym Lekarzem Weterynarii (zespołem do spraw reagowania kryzysowego) przy opracowaniu procedur dotyczących zasad postępowania w sytuacjach z udziałem zwierząt dzikich.</w:t>
      </w:r>
    </w:p>
    <w:p w:rsidR="00FE14ED" w:rsidRPr="004C6FE3" w:rsidRDefault="00FF73E5" w:rsidP="00FF73E5">
      <w:pPr>
        <w:pStyle w:val="Akapitzlist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Theme="minorHAnsi" w:eastAsiaTheme="minorHAnsi" w:hAnsiTheme="minorHAnsi" w:cs="Courier New"/>
          <w:kern w:val="0"/>
          <w:sz w:val="22"/>
          <w:szCs w:val="22"/>
          <w:u w:val="single"/>
          <w:lang w:eastAsia="en-US" w:bidi="ar-SA"/>
        </w:rPr>
      </w:pPr>
      <w:r w:rsidRPr="004C6FE3">
        <w:rPr>
          <w:rFonts w:asciiTheme="minorHAnsi" w:eastAsiaTheme="minorHAnsi" w:hAnsiTheme="minorHAnsi" w:cs="Courier New"/>
          <w:kern w:val="0"/>
          <w:sz w:val="22"/>
          <w:szCs w:val="22"/>
          <w:u w:val="single"/>
          <w:lang w:eastAsia="en-US" w:bidi="ar-SA"/>
        </w:rPr>
        <w:t>Powiatowy Lekarz Weterynarii:</w:t>
      </w:r>
    </w:p>
    <w:p w:rsidR="004C6FE3" w:rsidRPr="004C6FE3" w:rsidRDefault="004C6FE3" w:rsidP="004C6FE3">
      <w:pPr>
        <w:pStyle w:val="Akapitzlist"/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Theme="minorHAnsi" w:eastAsiaTheme="minorHAnsi" w:hAnsiTheme="minorHAnsi" w:cs="Courier New"/>
          <w:kern w:val="0"/>
          <w:sz w:val="22"/>
          <w:szCs w:val="22"/>
          <w:u w:val="single"/>
          <w:lang w:eastAsia="en-US" w:bidi="ar-SA"/>
        </w:rPr>
      </w:pPr>
      <w:r w:rsidRPr="004C6FE3">
        <w:rPr>
          <w:rFonts w:asciiTheme="minorHAnsi" w:eastAsiaTheme="minorHAnsi" w:hAnsiTheme="minorHAnsi" w:cs="Courier New"/>
          <w:kern w:val="0"/>
          <w:sz w:val="22"/>
          <w:szCs w:val="22"/>
          <w:lang w:eastAsia="en-US" w:bidi="ar-SA"/>
        </w:rPr>
        <w:t>współpracuje z gminą przy opracowywaniu procedur dotyczących zasad postępowania w sytuacjach z udziałem zwierząt dzikich;</w:t>
      </w:r>
    </w:p>
    <w:p w:rsidR="00C31F38" w:rsidRPr="004C6FE3" w:rsidRDefault="00C31F38" w:rsidP="00C31F3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</w:rPr>
      </w:pPr>
      <w:r w:rsidRPr="004C6FE3">
        <w:rPr>
          <w:rFonts w:asciiTheme="minorHAnsi" w:hAnsiTheme="minorHAnsi"/>
          <w:sz w:val="22"/>
          <w:szCs w:val="22"/>
        </w:rPr>
        <w:t>powołuje zespół do spraw reagowania kryzysowego oraz ustala kontaktowy numer telefonu, pod który należy dokonać zgłoszenia o wypadku drogowym lub innym zdarzeniu losowym z udziałem dzikich zwierząt;</w:t>
      </w:r>
    </w:p>
    <w:p w:rsidR="00C31F38" w:rsidRPr="004C6FE3" w:rsidRDefault="00C31F38" w:rsidP="00C31F3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  <w:u w:val="single"/>
        </w:rPr>
      </w:pPr>
      <w:r w:rsidRPr="004C6FE3">
        <w:rPr>
          <w:rFonts w:asciiTheme="minorHAnsi" w:hAnsiTheme="minorHAnsi"/>
          <w:sz w:val="22"/>
          <w:szCs w:val="22"/>
        </w:rPr>
        <w:t>opiniuje uchwałę Rady Gminy w sprawie programu opieki nad zwierzętami bezdomnymi oraz zapobiegania bezdomności zwierząt zwracając szczególną uwagę, czy program ten zawiera również ustalenia w zakresie zapewnienia całodobowej opieki weterynaryjnej w przypadkach zdarzeń drogowych z udziałem zwierząt dzikich;</w:t>
      </w:r>
    </w:p>
    <w:p w:rsidR="00C31F38" w:rsidRPr="004C6FE3" w:rsidRDefault="00C31F38" w:rsidP="00C31F38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  <w:u w:val="single"/>
        </w:rPr>
      </w:pPr>
      <w:r w:rsidRPr="004C6FE3">
        <w:rPr>
          <w:rFonts w:asciiTheme="minorHAnsi" w:hAnsiTheme="minorHAnsi"/>
          <w:sz w:val="22"/>
          <w:szCs w:val="22"/>
        </w:rPr>
        <w:lastRenderedPageBreak/>
        <w:t>nawiązuje kontakt z lekarzem weterynarii wolnej praktyki, z którym gmina podpisała umowę w zakresie opieki lekarsko weterynaryjnej w przypadkach zdarzeń drogowych z udziałem zwierząt dzikich i najbliższym centrum rehabilitacji dzikich zwierząt.</w:t>
      </w:r>
    </w:p>
    <w:p w:rsidR="004C6FE3" w:rsidRPr="004C6FE3" w:rsidRDefault="004C6FE3" w:rsidP="004C6FE3">
      <w:pPr>
        <w:pStyle w:val="Akapitzlist"/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4C6FE3" w:rsidRDefault="004C6FE3" w:rsidP="004C6FE3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>
        <w:rPr>
          <w:rFonts w:asciiTheme="minorHAnsi" w:hAnsiTheme="minorHAnsi"/>
          <w:b/>
          <w:sz w:val="22"/>
          <w:szCs w:val="22"/>
        </w:rPr>
        <w:t xml:space="preserve">Sposób postepowania </w:t>
      </w:r>
      <w:r w:rsidRPr="004C6FE3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w przypadku znalezienia zwierzyny padłej. Unieszkodliwianie zwłok zwierzęcych lub ich części.</w:t>
      </w:r>
    </w:p>
    <w:p w:rsidR="004C6FE3" w:rsidRPr="004C6FE3" w:rsidRDefault="004C6FE3" w:rsidP="004C6FE3">
      <w:pPr>
        <w:pStyle w:val="Akapitzlist"/>
        <w:ind w:left="1080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:rsidR="004C6FE3" w:rsidRDefault="004C6FE3" w:rsidP="004C6FE3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C6FE3">
        <w:rPr>
          <w:rFonts w:asciiTheme="minorHAnsi" w:hAnsiTheme="minorHAnsi"/>
          <w:sz w:val="22"/>
          <w:szCs w:val="22"/>
        </w:rPr>
        <w:t xml:space="preserve">Gminy zapewniają czystość i porządek na swoim terenie i tworzą warunki niezbędne do ich utrzymania – ustawa z dnia 8 marca 199r. </w:t>
      </w:r>
      <w:r w:rsidRPr="004C6FE3">
        <w:rPr>
          <w:rFonts w:asciiTheme="minorHAnsi" w:hAnsiTheme="minorHAnsi"/>
          <w:i/>
          <w:sz w:val="22"/>
          <w:szCs w:val="22"/>
        </w:rPr>
        <w:t>o samorządzie gminnym</w:t>
      </w:r>
      <w:r w:rsidRPr="004C6FE3">
        <w:rPr>
          <w:rFonts w:asciiTheme="minorHAnsi" w:hAnsiTheme="minorHAnsi"/>
          <w:sz w:val="22"/>
          <w:szCs w:val="22"/>
        </w:rPr>
        <w:t xml:space="preserve"> oraz ustawa z dnia 13 września 1996r.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4C6FE3">
        <w:rPr>
          <w:rFonts w:asciiTheme="minorHAnsi" w:hAnsiTheme="minorHAnsi"/>
          <w:sz w:val="22"/>
          <w:szCs w:val="22"/>
        </w:rPr>
        <w:t xml:space="preserve"> </w:t>
      </w:r>
      <w:r w:rsidRPr="004C6FE3">
        <w:rPr>
          <w:rFonts w:asciiTheme="minorHAnsi" w:hAnsiTheme="minorHAnsi"/>
          <w:i/>
          <w:sz w:val="22"/>
          <w:szCs w:val="22"/>
        </w:rPr>
        <w:t>o utrzymaniu czystości i porządku w gminach</w:t>
      </w:r>
      <w:r w:rsidRPr="004C6FE3">
        <w:rPr>
          <w:rFonts w:asciiTheme="minorHAnsi" w:hAnsiTheme="minorHAnsi"/>
          <w:sz w:val="22"/>
          <w:szCs w:val="22"/>
        </w:rPr>
        <w:t xml:space="preserve">. </w:t>
      </w:r>
      <w:r w:rsidRPr="004C6FE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Realizacja tego obowiązku następuje m.in. przez zapewnienie zbierania, transportu i unieszkodliwiania zwłok bezdomnych zwierząt lub ich części oraz współdziałanie z przedsiębiorcami podejmującymi działalność w tym zakresie.</w:t>
      </w:r>
      <w:r w:rsidRPr="004C6FE3">
        <w:rPr>
          <w:rFonts w:asciiTheme="minorHAnsi" w:eastAsiaTheme="minorHAnsi" w:hAnsiTheme="minorHAnsi" w:cstheme="minorBidi"/>
          <w:i/>
          <w:kern w:val="0"/>
          <w:sz w:val="22"/>
          <w:szCs w:val="22"/>
          <w:lang w:eastAsia="en-US" w:bidi="ar-SA"/>
        </w:rPr>
        <w:t xml:space="preserve"> </w:t>
      </w:r>
      <w:r w:rsidRPr="004C6FE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Pojawienie się zwłok zwierząt łownych na terenie gminy należy  traktować tak samo, jak pojawienie się zwłok zwierząt bezdomnych, tzn. jako zdarzenie powodujące konieczność działania gminy w celu przywrócenia czystości i porządku. Ustawa o utrzymaniu porządku i czystości w gminach zobowiązuje gminę do zapewnienia budowy, utrzymania i eksploatacji instalacji i urządzeń do zbierania, transportu i unieszkodliwiania zwłok zwierzęcych lub ich części (art. 3 ust. 2 pkt 2 lit. c). W każdym konkretnym przypadku gmina jest obowiązana do zajęcia się zwłokami zwierząt łownych i ich unieszkodliwienia.</w:t>
      </w:r>
    </w:p>
    <w:p w:rsidR="004C6FE3" w:rsidRPr="004C6FE3" w:rsidRDefault="004C6FE3" w:rsidP="004C6FE3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C6FE3">
        <w:rPr>
          <w:rFonts w:asciiTheme="minorHAnsi" w:hAnsiTheme="minorHAnsi"/>
          <w:sz w:val="22"/>
          <w:szCs w:val="22"/>
        </w:rPr>
        <w:t>Gmina informuje o każdym przypadku pojawienia się martwej zwierzyny właściwego nadleśnictwa, dzierżawcy bądź zarządcy obwodu łowieckiego, w celu ujęcia danego ubytku w rocznym planie łowieckim.</w:t>
      </w:r>
    </w:p>
    <w:p w:rsidR="004C6FE3" w:rsidRPr="004C6FE3" w:rsidRDefault="004C6FE3" w:rsidP="004C6FE3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C6FE3">
        <w:rPr>
          <w:rFonts w:asciiTheme="minorHAnsi" w:hAnsiTheme="minorHAnsi"/>
          <w:sz w:val="22"/>
          <w:szCs w:val="22"/>
        </w:rPr>
        <w:t>Dzierżawca obwodu łowieckiego jest zobowiązany o powyższym fakcie powiadomić Inspekcję Weterynaryjną – ze względu na ewentualne zagrożenie epizootyczne.</w:t>
      </w:r>
    </w:p>
    <w:p w:rsidR="004C6FE3" w:rsidRPr="004C6FE3" w:rsidRDefault="004C6FE3" w:rsidP="004C6FE3">
      <w:pPr>
        <w:pStyle w:val="Akapitzlist"/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C31F38" w:rsidRDefault="004C6FE3" w:rsidP="004C6FE3">
      <w:pPr>
        <w:pStyle w:val="Akapitzlist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Sposób postępowania ze zwierzęciem łownym, które znalazło się poza terenem jego naturalnego bytowania.</w:t>
      </w:r>
    </w:p>
    <w:p w:rsidR="0019104D" w:rsidRDefault="0019104D" w:rsidP="0019104D">
      <w:pPr>
        <w:pStyle w:val="Akapitzlist"/>
        <w:widowControl/>
        <w:suppressAutoHyphens w:val="0"/>
        <w:autoSpaceDN/>
        <w:ind w:left="1080"/>
        <w:jc w:val="both"/>
        <w:textAlignment w:val="auto"/>
        <w:rPr>
          <w:rFonts w:asciiTheme="minorHAnsi" w:hAnsiTheme="minorHAnsi"/>
          <w:b/>
          <w:sz w:val="22"/>
          <w:szCs w:val="22"/>
        </w:rPr>
      </w:pPr>
    </w:p>
    <w:p w:rsidR="0019104D" w:rsidRPr="0019104D" w:rsidRDefault="0019104D" w:rsidP="0019104D">
      <w:pPr>
        <w:pStyle w:val="Akapitzlist"/>
        <w:widowControl/>
        <w:numPr>
          <w:ilvl w:val="0"/>
          <w:numId w:val="1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i/>
          <w:kern w:val="0"/>
          <w:sz w:val="22"/>
          <w:szCs w:val="22"/>
          <w:lang w:eastAsia="en-US" w:bidi="ar-SA"/>
        </w:rPr>
      </w:pPr>
      <w:r w:rsidRPr="0019104D">
        <w:rPr>
          <w:rFonts w:asciiTheme="minorHAnsi" w:hAnsiTheme="minorHAnsi"/>
          <w:sz w:val="22"/>
          <w:szCs w:val="22"/>
        </w:rPr>
        <w:t xml:space="preserve">Pojawienie się zwierząt łownych poza ich środowiskiem naturalnym należy traktować jako zdarzenie </w:t>
      </w:r>
      <w:r w:rsidRPr="0019104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powodujące konieczność działania gminy w celu przywrócenia porządku – przepisy ustawy </w:t>
      </w:r>
      <w:r w:rsidRPr="0019104D">
        <w:rPr>
          <w:rFonts w:asciiTheme="minorHAnsi" w:eastAsiaTheme="minorHAnsi" w:hAnsiTheme="minorHAnsi" w:cstheme="minorBidi"/>
          <w:i/>
          <w:kern w:val="0"/>
          <w:sz w:val="22"/>
          <w:szCs w:val="22"/>
          <w:lang w:eastAsia="en-US" w:bidi="ar-SA"/>
        </w:rPr>
        <w:t>o samorządzie gminnym</w:t>
      </w:r>
      <w:r w:rsidRPr="0019104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i ustawy </w:t>
      </w:r>
      <w:r w:rsidRPr="0019104D">
        <w:rPr>
          <w:rFonts w:asciiTheme="minorHAnsi" w:eastAsiaTheme="minorHAnsi" w:hAnsiTheme="minorHAnsi" w:cstheme="minorBidi"/>
          <w:i/>
          <w:kern w:val="0"/>
          <w:sz w:val="22"/>
          <w:szCs w:val="22"/>
          <w:lang w:eastAsia="en-US" w:bidi="ar-SA"/>
        </w:rPr>
        <w:t>o utrzymaniu czystości i porządku w gminach</w:t>
      </w:r>
    </w:p>
    <w:p w:rsidR="0019104D" w:rsidRPr="0019104D" w:rsidRDefault="0019104D" w:rsidP="0019104D">
      <w:pPr>
        <w:pStyle w:val="Akapitzlist"/>
        <w:widowControl/>
        <w:numPr>
          <w:ilvl w:val="0"/>
          <w:numId w:val="1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i/>
          <w:kern w:val="0"/>
          <w:sz w:val="22"/>
          <w:szCs w:val="22"/>
          <w:lang w:eastAsia="en-US" w:bidi="ar-SA"/>
        </w:rPr>
      </w:pPr>
      <w:r w:rsidRPr="0019104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Gmina nawiązuje współpracę z PZŁ, do którego zadań, zgodnie z art. 34 pkt 2 ustawy </w:t>
      </w:r>
      <w:r w:rsidRPr="0019104D">
        <w:rPr>
          <w:rFonts w:asciiTheme="minorHAnsi" w:eastAsiaTheme="minorHAnsi" w:hAnsiTheme="minorHAnsi" w:cstheme="minorBidi"/>
          <w:i/>
          <w:kern w:val="0"/>
          <w:sz w:val="22"/>
          <w:szCs w:val="22"/>
          <w:lang w:eastAsia="en-US" w:bidi="ar-SA"/>
        </w:rPr>
        <w:t xml:space="preserve">Prawo łowieckie, </w:t>
      </w:r>
      <w:r w:rsidRPr="0019104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należy współdziałanie z administracją samorządową w zachowaniu i rozwoju populacji zwierząt łownych i innych zwierząt dziko żyjących.</w:t>
      </w:r>
    </w:p>
    <w:p w:rsidR="0019104D" w:rsidRPr="0019104D" w:rsidRDefault="0019104D" w:rsidP="0019104D">
      <w:pPr>
        <w:pStyle w:val="Akapitzlist"/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i/>
          <w:kern w:val="0"/>
          <w:sz w:val="22"/>
          <w:szCs w:val="22"/>
          <w:lang w:eastAsia="en-US" w:bidi="ar-SA"/>
        </w:rPr>
      </w:pPr>
    </w:p>
    <w:p w:rsidR="0019104D" w:rsidRDefault="0019104D" w:rsidP="0019104D">
      <w:pPr>
        <w:pStyle w:val="Akapitzlist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19104D">
        <w:rPr>
          <w:rFonts w:asciiTheme="minorHAnsi" w:hAnsiTheme="minorHAnsi"/>
          <w:b/>
          <w:sz w:val="22"/>
          <w:szCs w:val="22"/>
        </w:rPr>
        <w:t>Sposób postępowania przy podejrzeniu wystąpienia choroby zakaźnej.</w:t>
      </w:r>
    </w:p>
    <w:p w:rsidR="0019104D" w:rsidRDefault="0019104D" w:rsidP="0019104D">
      <w:pPr>
        <w:pStyle w:val="Akapitzlist"/>
        <w:widowControl/>
        <w:suppressAutoHyphens w:val="0"/>
        <w:autoSpaceDN/>
        <w:ind w:left="1080"/>
        <w:jc w:val="both"/>
        <w:textAlignment w:val="auto"/>
        <w:rPr>
          <w:rFonts w:asciiTheme="minorHAnsi" w:hAnsiTheme="minorHAnsi"/>
          <w:b/>
          <w:sz w:val="22"/>
          <w:szCs w:val="22"/>
        </w:rPr>
      </w:pPr>
    </w:p>
    <w:p w:rsidR="0019104D" w:rsidRPr="0019104D" w:rsidRDefault="0019104D" w:rsidP="0019104D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 w:rsidRPr="0019104D">
        <w:rPr>
          <w:rFonts w:asciiTheme="minorHAnsi" w:hAnsiTheme="minorHAnsi"/>
          <w:sz w:val="22"/>
          <w:szCs w:val="22"/>
        </w:rPr>
        <w:t xml:space="preserve">Zgodnie z art. 42 ustawy z dnia 11 marca 2004r. </w:t>
      </w:r>
      <w:r w:rsidRPr="0019104D">
        <w:rPr>
          <w:rFonts w:asciiTheme="minorHAnsi" w:hAnsiTheme="minorHAnsi"/>
          <w:i/>
          <w:sz w:val="22"/>
          <w:szCs w:val="22"/>
        </w:rPr>
        <w:t xml:space="preserve">o ochronie zdrowia zwierząt oraz zwalczaniu chorób zakaźnych zwierząt </w:t>
      </w:r>
      <w:r>
        <w:rPr>
          <w:rFonts w:asciiTheme="minorHAnsi" w:hAnsiTheme="minorHAnsi"/>
          <w:sz w:val="22"/>
          <w:szCs w:val="22"/>
        </w:rPr>
        <w:t>w przypadku powzięcia informacji o podejrzeniu wystąpienia choroby zakaźnej obowiązkowe jest niezwłoczne powiadomienie o tym fakcie organu Inspekcji Weterynaryjnej, t. właściwego miejscowo powiatowego lekarza weterynarii.</w:t>
      </w:r>
    </w:p>
    <w:p w:rsidR="0019104D" w:rsidRPr="0019104D" w:rsidRDefault="0019104D" w:rsidP="0019104D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Powiatowy Lekarz Weterynarii, działając w oparciu o posiadane informacje dotyczące występowania chorób zakaźnych na danym terenie jak również uwzględniając zdarzenia podejmuje decyzję o możliwości unieszkodliwienia zwłok lub o konieczności pobrania prób do badań.</w:t>
      </w:r>
    </w:p>
    <w:p w:rsidR="008F03B0" w:rsidRPr="008F03B0" w:rsidRDefault="0019104D" w:rsidP="008F03B0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Powiatowy Lekarz Weterynarii otrzymując informację o zdarzeniu bierze pod uwagę aktualną sytuację epizootyczną oraz odnotowuje zgłoszenie.</w:t>
      </w:r>
    </w:p>
    <w:p w:rsidR="008F03B0" w:rsidRPr="008F03B0" w:rsidRDefault="008F03B0" w:rsidP="008F03B0">
      <w:pPr>
        <w:pStyle w:val="Akapitzlist"/>
        <w:widowControl/>
        <w:suppressAutoHyphens w:val="0"/>
        <w:autoSpaceDN/>
        <w:jc w:val="both"/>
        <w:textAlignment w:val="auto"/>
        <w:rPr>
          <w:rFonts w:asciiTheme="minorHAnsi" w:hAnsiTheme="minorHAnsi"/>
          <w:i/>
          <w:sz w:val="22"/>
          <w:szCs w:val="22"/>
        </w:rPr>
      </w:pPr>
    </w:p>
    <w:p w:rsidR="008F03B0" w:rsidRDefault="008F03B0" w:rsidP="008F03B0">
      <w:pPr>
        <w:widowControl/>
        <w:suppressAutoHyphens w:val="0"/>
        <w:autoSpaceDN/>
        <w:jc w:val="both"/>
        <w:textAlignment w:val="auto"/>
        <w:rPr>
          <w:rFonts w:asciiTheme="minorHAnsi" w:hAnsiTheme="minorHAnsi"/>
          <w:i/>
          <w:sz w:val="22"/>
          <w:szCs w:val="22"/>
        </w:rPr>
      </w:pPr>
    </w:p>
    <w:p w:rsidR="00C062D4" w:rsidRPr="008F03B0" w:rsidRDefault="008F03B0" w:rsidP="00C062D4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  <w:r w:rsidRPr="008F03B0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>Procedura postępowania z dzikimi zwierzętami i zwierzętami poszkodowanymi w zdarzeniach drogowych na terenie powiatu kutnowskiego i łęczyckiego.</w:t>
      </w:r>
    </w:p>
    <w:p w:rsidR="00C062D4" w:rsidRPr="00BB5937" w:rsidRDefault="00C062D4" w:rsidP="00C062D4">
      <w:pPr>
        <w:pStyle w:val="Default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>W</w:t>
      </w:r>
      <w:r w:rsidRPr="00BB5937">
        <w:rPr>
          <w:rFonts w:asciiTheme="minorHAnsi" w:hAnsiTheme="minorHAnsi"/>
          <w:sz w:val="22"/>
          <w:szCs w:val="22"/>
        </w:rPr>
        <w:t xml:space="preserve"> przypadku otrzymania zgłoszenia o wypadku drogowym z udziałem dzikich zwierząt, dyżurny służby, która otrzymała zgłoszenie (Policja, PCZK) zawiadamia o tym fakcie zarządcę drogi oraz pracownika urzędu gminy/miasta (na terenie której zdarzenie ma miejsce) zajmującego się tą problematyką;</w:t>
      </w:r>
    </w:p>
    <w:p w:rsidR="00C062D4" w:rsidRPr="00BB5937" w:rsidRDefault="00C062D4" w:rsidP="00C062D4">
      <w:pPr>
        <w:pStyle w:val="Default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>P</w:t>
      </w:r>
      <w:r w:rsidRPr="00BB5937">
        <w:rPr>
          <w:rFonts w:asciiTheme="minorHAnsi" w:hAnsiTheme="minorHAnsi"/>
          <w:sz w:val="22"/>
          <w:szCs w:val="22"/>
        </w:rPr>
        <w:t xml:space="preserve">racownik urzędu gminy/miasta powiadamia (i prosi o przybycie na miejsce zdarzenia): </w:t>
      </w:r>
    </w:p>
    <w:p w:rsidR="00C062D4" w:rsidRPr="00BB5937" w:rsidRDefault="00C062D4" w:rsidP="00C062D4">
      <w:pPr>
        <w:pStyle w:val="Default"/>
        <w:numPr>
          <w:ilvl w:val="0"/>
          <w:numId w:val="18"/>
        </w:numPr>
        <w:spacing w:after="47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 xml:space="preserve"> lekarza weterynarii zapewniającego całodobową opiekę weterynaryjną na terenie gminy;</w:t>
      </w:r>
    </w:p>
    <w:p w:rsidR="00C062D4" w:rsidRPr="00BB5937" w:rsidRDefault="00C062D4" w:rsidP="00C062D4">
      <w:pPr>
        <w:pStyle w:val="Default"/>
        <w:numPr>
          <w:ilvl w:val="0"/>
          <w:numId w:val="18"/>
        </w:numPr>
        <w:spacing w:after="47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>Łowczego Koła Łowieckiego, które dzierżawi teren (na którym zdarzenie miało miejsce) lub organizacje społeczne, których statutowym celem działania jest ochrona zwierząt;</w:t>
      </w:r>
    </w:p>
    <w:p w:rsidR="00C062D4" w:rsidRPr="00BB5937" w:rsidRDefault="00C062D4" w:rsidP="00C062D4">
      <w:pPr>
        <w:pStyle w:val="Default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>P</w:t>
      </w:r>
      <w:r w:rsidRPr="00BB5937">
        <w:rPr>
          <w:rFonts w:asciiTheme="minorHAnsi" w:hAnsiTheme="minorHAnsi"/>
          <w:sz w:val="22"/>
          <w:szCs w:val="22"/>
        </w:rPr>
        <w:t>atrol Policji po przybyciu zabezpiecza miejsce w sposób umożliwiający bezpieczny ruch na drodze;</w:t>
      </w:r>
    </w:p>
    <w:p w:rsidR="00C062D4" w:rsidRPr="00BB5937" w:rsidRDefault="00C062D4" w:rsidP="00C062D4">
      <w:pPr>
        <w:pStyle w:val="Default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 xml:space="preserve">4. </w:t>
      </w:r>
      <w:r>
        <w:rPr>
          <w:rFonts w:asciiTheme="minorHAnsi" w:hAnsiTheme="minorHAnsi"/>
          <w:sz w:val="22"/>
          <w:szCs w:val="22"/>
        </w:rPr>
        <w:t>P</w:t>
      </w:r>
      <w:r w:rsidRPr="00BB5937">
        <w:rPr>
          <w:rFonts w:asciiTheme="minorHAnsi" w:hAnsiTheme="minorHAnsi"/>
          <w:sz w:val="22"/>
          <w:szCs w:val="22"/>
        </w:rPr>
        <w:t>rzybyły na miejsce zdarzenia lekarz weterynarii ocenia stan zwierzęcia;</w:t>
      </w:r>
    </w:p>
    <w:p w:rsidR="00C062D4" w:rsidRPr="00BB5937" w:rsidRDefault="00C062D4" w:rsidP="00C062D4">
      <w:pPr>
        <w:pStyle w:val="Default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 xml:space="preserve">5. </w:t>
      </w:r>
      <w:r>
        <w:rPr>
          <w:rFonts w:asciiTheme="minorHAnsi" w:hAnsiTheme="minorHAnsi"/>
          <w:sz w:val="22"/>
          <w:szCs w:val="22"/>
        </w:rPr>
        <w:t>Z</w:t>
      </w:r>
      <w:r w:rsidRPr="00BB5937">
        <w:rPr>
          <w:rFonts w:asciiTheme="minorHAnsi" w:hAnsiTheme="minorHAnsi"/>
          <w:sz w:val="22"/>
          <w:szCs w:val="22"/>
        </w:rPr>
        <w:t>wierzęta ranne, których stan rokuje wyleczenie, po udzieleniu pomocy weterynaryjnej, transportowane są do miejsca naturalnego bytowania. W przypadku konieczności dłuższego leczenia weterynaryjnego, zwierzę zabiera pracownik schroniska lub powiadomiony (przez pracownika urzędu gminy/miasta) zarządca drogi organizuje transport do wybranej lecznicy zwierząt;</w:t>
      </w:r>
    </w:p>
    <w:p w:rsidR="00C062D4" w:rsidRPr="00BB5937" w:rsidRDefault="00C062D4" w:rsidP="00C062D4">
      <w:pPr>
        <w:pStyle w:val="Default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 xml:space="preserve">6. </w:t>
      </w:r>
      <w:r>
        <w:rPr>
          <w:rFonts w:asciiTheme="minorHAnsi" w:hAnsiTheme="minorHAnsi"/>
          <w:sz w:val="22"/>
          <w:szCs w:val="22"/>
        </w:rPr>
        <w:t>L</w:t>
      </w:r>
      <w:r w:rsidRPr="00BB5937">
        <w:rPr>
          <w:rFonts w:asciiTheme="minorHAnsi" w:hAnsiTheme="minorHAnsi"/>
          <w:sz w:val="22"/>
          <w:szCs w:val="22"/>
        </w:rPr>
        <w:t>ekarz weterynarii wydaje decyzję o odstrzale zwierzęcia, którego stan nie rokuje na wyleczenie;</w:t>
      </w:r>
    </w:p>
    <w:p w:rsidR="00C062D4" w:rsidRPr="00BB5937" w:rsidRDefault="00C062D4" w:rsidP="00C062D4">
      <w:pPr>
        <w:pStyle w:val="Default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 xml:space="preserve">7. </w:t>
      </w:r>
      <w:r>
        <w:rPr>
          <w:rFonts w:asciiTheme="minorHAnsi" w:hAnsiTheme="minorHAnsi"/>
          <w:sz w:val="22"/>
          <w:szCs w:val="22"/>
        </w:rPr>
        <w:t>J</w:t>
      </w:r>
      <w:r w:rsidRPr="00BB5937">
        <w:rPr>
          <w:rFonts w:asciiTheme="minorHAnsi" w:hAnsiTheme="minorHAnsi"/>
          <w:sz w:val="22"/>
          <w:szCs w:val="22"/>
        </w:rPr>
        <w:t>eżeli jest to konieczne, lekarz weterynarii pobiera próbkę tkanki zwierzęcej w celu wyeliminowania zagrożenia powstania epidemii;</w:t>
      </w:r>
    </w:p>
    <w:p w:rsidR="00C062D4" w:rsidRPr="00BB5937" w:rsidRDefault="00C062D4" w:rsidP="00C062D4">
      <w:pPr>
        <w:pStyle w:val="Default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 xml:space="preserve">8. </w:t>
      </w:r>
      <w:r>
        <w:rPr>
          <w:rFonts w:asciiTheme="minorHAnsi" w:hAnsiTheme="minorHAnsi"/>
          <w:sz w:val="22"/>
          <w:szCs w:val="22"/>
        </w:rPr>
        <w:t>Z</w:t>
      </w:r>
      <w:r w:rsidRPr="00BB5937">
        <w:rPr>
          <w:rFonts w:asciiTheme="minorHAnsi" w:hAnsiTheme="minorHAnsi"/>
          <w:sz w:val="22"/>
          <w:szCs w:val="22"/>
        </w:rPr>
        <w:t>arządca drogi organizuje transport zwłok do utylizacji oraz sprzątanie drogi;</w:t>
      </w:r>
    </w:p>
    <w:p w:rsidR="00C062D4" w:rsidRPr="00BB5937" w:rsidRDefault="00C062D4" w:rsidP="00C062D4">
      <w:pPr>
        <w:pStyle w:val="Default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 xml:space="preserve">9. </w:t>
      </w:r>
      <w:r>
        <w:rPr>
          <w:rFonts w:asciiTheme="minorHAnsi" w:hAnsiTheme="minorHAnsi"/>
          <w:sz w:val="22"/>
          <w:szCs w:val="22"/>
        </w:rPr>
        <w:t>K</w:t>
      </w:r>
      <w:r w:rsidRPr="00BB5937">
        <w:rPr>
          <w:rFonts w:asciiTheme="minorHAnsi" w:hAnsiTheme="minorHAnsi"/>
          <w:sz w:val="22"/>
          <w:szCs w:val="22"/>
        </w:rPr>
        <w:t>oszty związane z utylizacją i porządkowaniem miejsca zdarzenia ponosi zarządca drogi, koszty leczenia zwierząt – Skarb Państwa;</w:t>
      </w:r>
    </w:p>
    <w:p w:rsidR="00C062D4" w:rsidRPr="00BB5937" w:rsidRDefault="00C062D4" w:rsidP="00C062D4">
      <w:pPr>
        <w:pStyle w:val="Default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 xml:space="preserve">10. </w:t>
      </w:r>
      <w:r>
        <w:rPr>
          <w:rFonts w:asciiTheme="minorHAnsi" w:hAnsiTheme="minorHAnsi"/>
          <w:sz w:val="22"/>
          <w:szCs w:val="22"/>
        </w:rPr>
        <w:t>J</w:t>
      </w:r>
      <w:r w:rsidRPr="00BB5937">
        <w:rPr>
          <w:rFonts w:asciiTheme="minorHAnsi" w:hAnsiTheme="minorHAnsi"/>
          <w:sz w:val="22"/>
          <w:szCs w:val="22"/>
        </w:rPr>
        <w:t>eżeli konieczne jest zabezpieczenie zwłok zabitych zwierząt w związku z prowadzonym postępowaniem, Policja powiadamia o tym fakcie Powiatowego Lekarza Weterynarii, który postępuje zgodnie z własnymi procedurami, uwzględniając ewentualne zalecenia organu prowadzącego postępowanie;</w:t>
      </w:r>
    </w:p>
    <w:p w:rsidR="00C062D4" w:rsidRDefault="00C062D4" w:rsidP="00C062D4">
      <w:pPr>
        <w:pStyle w:val="Default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 xml:space="preserve">11. </w:t>
      </w:r>
      <w:r>
        <w:rPr>
          <w:rFonts w:asciiTheme="minorHAnsi" w:hAnsiTheme="minorHAnsi"/>
          <w:sz w:val="22"/>
          <w:szCs w:val="22"/>
        </w:rPr>
        <w:t>K</w:t>
      </w:r>
      <w:r w:rsidRPr="00BB5937">
        <w:rPr>
          <w:rFonts w:asciiTheme="minorHAnsi" w:hAnsiTheme="minorHAnsi"/>
          <w:sz w:val="22"/>
          <w:szCs w:val="22"/>
        </w:rPr>
        <w:t xml:space="preserve">oszty związane z utylizacją i porządkowaniem miejsca zdarzenia ponosi zarządca drogi. Koszty zabezpieczenia zwłok zwierzęcych ponosi organ, który podjął taką decyzję. </w:t>
      </w:r>
    </w:p>
    <w:p w:rsidR="00C062D4" w:rsidRDefault="00C062D4" w:rsidP="00C062D4">
      <w:pPr>
        <w:pStyle w:val="Default"/>
        <w:rPr>
          <w:rFonts w:asciiTheme="minorHAnsi" w:hAnsiTheme="minorHAnsi"/>
          <w:sz w:val="22"/>
          <w:szCs w:val="22"/>
        </w:rPr>
      </w:pPr>
    </w:p>
    <w:p w:rsidR="00C062D4" w:rsidRDefault="00C062D4" w:rsidP="00C062D4">
      <w:pPr>
        <w:pStyle w:val="Default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C062D4">
        <w:rPr>
          <w:rFonts w:asciiTheme="minorHAnsi" w:hAnsiTheme="minorHAnsi"/>
          <w:b/>
          <w:sz w:val="22"/>
          <w:szCs w:val="22"/>
        </w:rPr>
        <w:t>Opracowano na podstawie nw. aktów prawnych:</w:t>
      </w:r>
    </w:p>
    <w:p w:rsidR="00C062D4" w:rsidRDefault="00C062D4" w:rsidP="00C062D4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</w:p>
    <w:p w:rsidR="00C062D4" w:rsidRPr="00C062D4" w:rsidRDefault="00C062D4" w:rsidP="00C062D4">
      <w:pPr>
        <w:pStyle w:val="Default"/>
        <w:numPr>
          <w:ilvl w:val="0"/>
          <w:numId w:val="24"/>
        </w:numPr>
        <w:spacing w:after="27"/>
        <w:jc w:val="both"/>
        <w:rPr>
          <w:rFonts w:asciiTheme="minorHAnsi" w:hAnsiTheme="minorHAnsi"/>
          <w:sz w:val="22"/>
          <w:szCs w:val="22"/>
        </w:rPr>
      </w:pPr>
      <w:r w:rsidRPr="00C062D4">
        <w:rPr>
          <w:rFonts w:asciiTheme="minorHAnsi" w:hAnsiTheme="minorHAnsi"/>
          <w:sz w:val="22"/>
          <w:szCs w:val="22"/>
        </w:rPr>
        <w:t xml:space="preserve">Ustawa z dnia 21 sierpnia 1997 r. o ochronie zwierząt (Dz. U. 2003 r. nr 106, poz. 1002 ze zm.); </w:t>
      </w:r>
    </w:p>
    <w:p w:rsidR="00C062D4" w:rsidRPr="00C062D4" w:rsidRDefault="00C062D4" w:rsidP="00C062D4">
      <w:pPr>
        <w:pStyle w:val="Default"/>
        <w:numPr>
          <w:ilvl w:val="0"/>
          <w:numId w:val="24"/>
        </w:numPr>
        <w:spacing w:after="27"/>
        <w:jc w:val="both"/>
        <w:rPr>
          <w:rFonts w:asciiTheme="minorHAnsi" w:hAnsiTheme="minorHAnsi"/>
          <w:sz w:val="22"/>
          <w:szCs w:val="22"/>
        </w:rPr>
      </w:pPr>
      <w:r w:rsidRPr="00C062D4">
        <w:rPr>
          <w:rFonts w:asciiTheme="minorHAnsi" w:hAnsiTheme="minorHAnsi"/>
          <w:sz w:val="22"/>
          <w:szCs w:val="22"/>
        </w:rPr>
        <w:t xml:space="preserve"> Ustawa z dnia 13 września 1996 r. o utrzymaniu czystości i porządku w gminach (tekst jednolity Dz. U. 2012 r., poz. 391); </w:t>
      </w:r>
    </w:p>
    <w:p w:rsidR="00C062D4" w:rsidRPr="00C062D4" w:rsidRDefault="00C062D4" w:rsidP="00C062D4">
      <w:pPr>
        <w:pStyle w:val="Default"/>
        <w:numPr>
          <w:ilvl w:val="0"/>
          <w:numId w:val="24"/>
        </w:numPr>
        <w:spacing w:after="27"/>
        <w:jc w:val="both"/>
        <w:rPr>
          <w:rFonts w:asciiTheme="minorHAnsi" w:hAnsiTheme="minorHAnsi"/>
          <w:sz w:val="22"/>
          <w:szCs w:val="22"/>
        </w:rPr>
      </w:pPr>
      <w:r w:rsidRPr="00C062D4">
        <w:rPr>
          <w:rFonts w:asciiTheme="minorHAnsi" w:hAnsiTheme="minorHAnsi"/>
          <w:sz w:val="22"/>
          <w:szCs w:val="22"/>
        </w:rPr>
        <w:t xml:space="preserve"> Ustawa z dnia 8 marca 1990 r. o samorządzie gminnym (Dz. U. 2001 r. nr 142, poz. 1591 ze zm.); </w:t>
      </w:r>
    </w:p>
    <w:p w:rsidR="00C062D4" w:rsidRPr="00C062D4" w:rsidRDefault="00C062D4" w:rsidP="00C062D4">
      <w:pPr>
        <w:pStyle w:val="Default"/>
        <w:numPr>
          <w:ilvl w:val="0"/>
          <w:numId w:val="24"/>
        </w:numPr>
        <w:spacing w:after="27"/>
        <w:jc w:val="both"/>
        <w:rPr>
          <w:rFonts w:asciiTheme="minorHAnsi" w:hAnsiTheme="minorHAnsi"/>
          <w:sz w:val="22"/>
          <w:szCs w:val="22"/>
        </w:rPr>
      </w:pPr>
      <w:r w:rsidRPr="00C062D4">
        <w:rPr>
          <w:rFonts w:asciiTheme="minorHAnsi" w:hAnsiTheme="minorHAnsi"/>
          <w:sz w:val="22"/>
          <w:szCs w:val="22"/>
        </w:rPr>
        <w:t xml:space="preserve"> Ustawa z dnia 26 kwietnia 2007 r. o zarządzaniu kryzysowym (Dz. U. 2007r. nr 89, poz. 590 ze zm.); </w:t>
      </w:r>
    </w:p>
    <w:p w:rsidR="00C062D4" w:rsidRPr="00C062D4" w:rsidRDefault="00C062D4" w:rsidP="00C062D4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C062D4">
        <w:rPr>
          <w:rFonts w:asciiTheme="minorHAnsi" w:hAnsiTheme="minorHAnsi"/>
          <w:sz w:val="22"/>
          <w:szCs w:val="22"/>
        </w:rPr>
        <w:lastRenderedPageBreak/>
        <w:t xml:space="preserve"> Ustawa z dnia 20 czerwca 1997 r. Prawo o ruchu drogowym (Dz. U. 1997 r. nr 98, poz. 602 ze zm.); </w:t>
      </w:r>
    </w:p>
    <w:p w:rsidR="00C062D4" w:rsidRPr="00BB5937" w:rsidRDefault="00C062D4" w:rsidP="00C062D4">
      <w:pPr>
        <w:pStyle w:val="Defaul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BB5937">
        <w:rPr>
          <w:rFonts w:asciiTheme="minorHAnsi" w:hAnsiTheme="minorHAnsi"/>
          <w:sz w:val="22"/>
          <w:szCs w:val="22"/>
        </w:rPr>
        <w:t xml:space="preserve"> Ustawa z dnia 29 stycznia 2004 r. o Inspekcji Weterynaryjnej (tekst jednolity Dz. U. z 2010, Nr 112, poz. 744 </w:t>
      </w:r>
      <w:proofErr w:type="spellStart"/>
      <w:r w:rsidRPr="00BB5937">
        <w:rPr>
          <w:rFonts w:asciiTheme="minorHAnsi" w:hAnsiTheme="minorHAnsi"/>
          <w:sz w:val="22"/>
          <w:szCs w:val="22"/>
        </w:rPr>
        <w:t>późn</w:t>
      </w:r>
      <w:proofErr w:type="spellEnd"/>
      <w:r w:rsidRPr="00BB5937">
        <w:rPr>
          <w:rFonts w:asciiTheme="minorHAnsi" w:hAnsiTheme="minorHAnsi"/>
          <w:sz w:val="22"/>
          <w:szCs w:val="22"/>
        </w:rPr>
        <w:t xml:space="preserve">. zm.), </w:t>
      </w:r>
    </w:p>
    <w:p w:rsidR="00C062D4" w:rsidRPr="00C062D4" w:rsidRDefault="00C062D4" w:rsidP="00C062D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062D4">
        <w:rPr>
          <w:rFonts w:asciiTheme="minorHAnsi" w:hAnsiTheme="minorHAnsi"/>
          <w:sz w:val="22"/>
          <w:szCs w:val="22"/>
        </w:rPr>
        <w:t xml:space="preserve"> Ustawa z dnia 11 marca 2004 r. o ochronie zdrowia zwierząt oraz o zwalczaniu chorób zakaźnych zwierząt (tekst jednolity Dz. U. z 2008 Nr 213, poz. 1342 z </w:t>
      </w:r>
      <w:proofErr w:type="spellStart"/>
      <w:r w:rsidRPr="00C062D4">
        <w:rPr>
          <w:rFonts w:asciiTheme="minorHAnsi" w:hAnsiTheme="minorHAnsi"/>
          <w:sz w:val="22"/>
          <w:szCs w:val="22"/>
        </w:rPr>
        <w:t>późn</w:t>
      </w:r>
      <w:proofErr w:type="spellEnd"/>
      <w:r w:rsidRPr="00C062D4">
        <w:rPr>
          <w:rFonts w:asciiTheme="minorHAnsi" w:hAnsiTheme="minorHAnsi"/>
          <w:sz w:val="22"/>
          <w:szCs w:val="22"/>
        </w:rPr>
        <w:t>. zm.);</w:t>
      </w:r>
    </w:p>
    <w:p w:rsidR="00C062D4" w:rsidRPr="00C062D4" w:rsidRDefault="00C062D4" w:rsidP="00C062D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062D4">
        <w:rPr>
          <w:rFonts w:asciiTheme="minorHAnsi" w:hAnsiTheme="minorHAnsi"/>
          <w:sz w:val="22"/>
          <w:szCs w:val="22"/>
        </w:rPr>
        <w:t xml:space="preserve">Ustawa z dnia 13 października 1995 r. prawo łowieckie (tekst jednolity Dz. U. z 2002 r. Nr 42, poz. 372 z </w:t>
      </w:r>
      <w:proofErr w:type="spellStart"/>
      <w:r w:rsidRPr="00C062D4">
        <w:rPr>
          <w:rFonts w:asciiTheme="minorHAnsi" w:hAnsiTheme="minorHAnsi"/>
          <w:sz w:val="22"/>
          <w:szCs w:val="22"/>
        </w:rPr>
        <w:t>późn</w:t>
      </w:r>
      <w:proofErr w:type="spellEnd"/>
      <w:r w:rsidRPr="00C062D4">
        <w:rPr>
          <w:rFonts w:asciiTheme="minorHAnsi" w:hAnsiTheme="minorHAnsi"/>
          <w:sz w:val="22"/>
          <w:szCs w:val="22"/>
        </w:rPr>
        <w:t xml:space="preserve">. zm.), </w:t>
      </w:r>
    </w:p>
    <w:p w:rsidR="00C062D4" w:rsidRPr="00C062D4" w:rsidRDefault="00C062D4" w:rsidP="00C062D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062D4">
        <w:rPr>
          <w:rFonts w:asciiTheme="minorHAnsi" w:hAnsiTheme="minorHAnsi"/>
          <w:sz w:val="22"/>
          <w:szCs w:val="22"/>
        </w:rPr>
        <w:t xml:space="preserve">Ustawa z dnia 16 kwietnia 2004 r. o ochronie przyrody (tekst jednolity Dz. U. z 2009 r. Nr 151, poz. 1220 z </w:t>
      </w:r>
      <w:proofErr w:type="spellStart"/>
      <w:r w:rsidRPr="00C062D4">
        <w:rPr>
          <w:rFonts w:asciiTheme="minorHAnsi" w:hAnsiTheme="minorHAnsi"/>
          <w:sz w:val="22"/>
          <w:szCs w:val="22"/>
        </w:rPr>
        <w:t>późn</w:t>
      </w:r>
      <w:proofErr w:type="spellEnd"/>
      <w:r w:rsidRPr="00C062D4">
        <w:rPr>
          <w:rFonts w:asciiTheme="minorHAnsi" w:hAnsiTheme="minorHAnsi"/>
          <w:sz w:val="22"/>
          <w:szCs w:val="22"/>
        </w:rPr>
        <w:t xml:space="preserve">. zm.), </w:t>
      </w:r>
    </w:p>
    <w:p w:rsidR="00C062D4" w:rsidRPr="00C062D4" w:rsidRDefault="00C062D4" w:rsidP="00C062D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062D4">
        <w:rPr>
          <w:rFonts w:asciiTheme="minorHAnsi" w:hAnsiTheme="minorHAnsi"/>
          <w:sz w:val="22"/>
          <w:szCs w:val="22"/>
        </w:rPr>
        <w:t xml:space="preserve">Ustawa z 8 marca 1990 r. o samorządzie gminnym (tekst jednolity Dz. U. z 2001 r. Nr 142, poz. 1591 z </w:t>
      </w:r>
      <w:proofErr w:type="spellStart"/>
      <w:r w:rsidRPr="00C062D4">
        <w:rPr>
          <w:rFonts w:asciiTheme="minorHAnsi" w:hAnsiTheme="minorHAnsi"/>
          <w:sz w:val="22"/>
          <w:szCs w:val="22"/>
        </w:rPr>
        <w:t>późn</w:t>
      </w:r>
      <w:proofErr w:type="spellEnd"/>
      <w:r w:rsidRPr="00C062D4">
        <w:rPr>
          <w:rFonts w:asciiTheme="minorHAnsi" w:hAnsiTheme="minorHAnsi"/>
          <w:sz w:val="22"/>
          <w:szCs w:val="22"/>
        </w:rPr>
        <w:t xml:space="preserve">. zm.), </w:t>
      </w:r>
    </w:p>
    <w:p w:rsidR="00C062D4" w:rsidRPr="00C062D4" w:rsidRDefault="00C062D4" w:rsidP="00C062D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062D4">
        <w:rPr>
          <w:rFonts w:asciiTheme="minorHAnsi" w:hAnsiTheme="minorHAnsi"/>
          <w:sz w:val="22"/>
          <w:szCs w:val="22"/>
        </w:rPr>
        <w:t xml:space="preserve">Ustawa z dnia 27 kwietnia 2001 r. o odpadach (tekst jednolity Dz. U. z 2010 r. Nr 185, poz. 1243 z </w:t>
      </w:r>
      <w:proofErr w:type="spellStart"/>
      <w:r w:rsidRPr="00C062D4">
        <w:rPr>
          <w:rFonts w:asciiTheme="minorHAnsi" w:hAnsiTheme="minorHAnsi"/>
          <w:sz w:val="22"/>
          <w:szCs w:val="22"/>
        </w:rPr>
        <w:t>późn</w:t>
      </w:r>
      <w:proofErr w:type="spellEnd"/>
      <w:r w:rsidRPr="00C062D4">
        <w:rPr>
          <w:rFonts w:asciiTheme="minorHAnsi" w:hAnsiTheme="minorHAnsi"/>
          <w:sz w:val="22"/>
          <w:szCs w:val="22"/>
        </w:rPr>
        <w:t>. zm.),</w:t>
      </w:r>
    </w:p>
    <w:p w:rsidR="00C062D4" w:rsidRPr="00C062D4" w:rsidRDefault="00C062D4" w:rsidP="00C062D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062D4">
        <w:rPr>
          <w:rFonts w:asciiTheme="minorHAnsi" w:hAnsiTheme="minorHAnsi"/>
          <w:sz w:val="22"/>
          <w:szCs w:val="22"/>
        </w:rPr>
        <w:t xml:space="preserve">Ustawa z dnia 20 czerwca 1997 r. Prawo o ruchu drogowym (tekst jednolity Dz. U. z 2005 r. Nr 108 ,poz. 908 z </w:t>
      </w:r>
      <w:proofErr w:type="spellStart"/>
      <w:r w:rsidRPr="00C062D4">
        <w:rPr>
          <w:rFonts w:asciiTheme="minorHAnsi" w:hAnsiTheme="minorHAnsi"/>
          <w:sz w:val="22"/>
          <w:szCs w:val="22"/>
        </w:rPr>
        <w:t>późn</w:t>
      </w:r>
      <w:proofErr w:type="spellEnd"/>
      <w:r w:rsidRPr="00C062D4">
        <w:rPr>
          <w:rFonts w:asciiTheme="minorHAnsi" w:hAnsiTheme="minorHAnsi"/>
          <w:sz w:val="22"/>
          <w:szCs w:val="22"/>
        </w:rPr>
        <w:t>. zm.).</w:t>
      </w:r>
    </w:p>
    <w:p w:rsidR="00C062D4" w:rsidRPr="00C062D4" w:rsidRDefault="00C062D4" w:rsidP="00C062D4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F03B0" w:rsidRPr="008F03B0" w:rsidRDefault="008F03B0" w:rsidP="00C062D4">
      <w:pPr>
        <w:widowControl/>
        <w:suppressAutoHyphens w:val="0"/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</w:p>
    <w:sectPr w:rsidR="008F03B0" w:rsidRPr="008F03B0" w:rsidSect="009A67F6">
      <w:headerReference w:type="default" r:id="rId8"/>
      <w:footerReference w:type="default" r:id="rId9"/>
      <w:pgSz w:w="11906" w:h="16838"/>
      <w:pgMar w:top="2834" w:right="1134" w:bottom="1984" w:left="1134" w:header="85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7C" w:rsidRDefault="00EB337C">
      <w:pPr>
        <w:rPr>
          <w:rFonts w:hint="eastAsia"/>
        </w:rPr>
      </w:pPr>
      <w:r>
        <w:separator/>
      </w:r>
    </w:p>
  </w:endnote>
  <w:endnote w:type="continuationSeparator" w:id="0">
    <w:p w:rsidR="00EB337C" w:rsidRDefault="00EB33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B1" w:rsidRDefault="00D46DAD" w:rsidP="00173CB1">
    <w:pPr>
      <w:pStyle w:val="Stopka"/>
      <w:pBdr>
        <w:top w:val="single" w:sz="18" w:space="1" w:color="009900"/>
        <w:bottom w:val="single" w:sz="18" w:space="2" w:color="009900"/>
      </w:pBdr>
      <w:spacing w:line="300" w:lineRule="atLeast"/>
      <w:jc w:val="center"/>
      <w:rPr>
        <w:rFonts w:ascii="Batang" w:eastAsia="Batang" w:hAnsi="Batang"/>
        <w:color w:val="000000"/>
        <w:sz w:val="16"/>
        <w:szCs w:val="16"/>
      </w:rPr>
    </w:pPr>
    <w:r w:rsidRPr="00173CB1">
      <w:rPr>
        <w:rFonts w:ascii="Batang" w:eastAsia="Batang" w:hAnsi="Batang"/>
        <w:color w:val="000000"/>
        <w:sz w:val="16"/>
        <w:szCs w:val="16"/>
      </w:rPr>
      <w:t xml:space="preserve">ul. </w:t>
    </w:r>
    <w:r w:rsidR="0015154B" w:rsidRPr="00173CB1">
      <w:rPr>
        <w:rFonts w:ascii="Batang" w:eastAsia="Batang" w:hAnsi="Batang"/>
        <w:color w:val="000000"/>
        <w:sz w:val="16"/>
        <w:szCs w:val="16"/>
      </w:rPr>
      <w:t>Sienkiewicza 25</w:t>
    </w:r>
    <w:r w:rsidRPr="00173CB1">
      <w:rPr>
        <w:rFonts w:ascii="Batang" w:eastAsia="Batang" w:hAnsi="Batang"/>
        <w:color w:val="000000"/>
        <w:sz w:val="16"/>
        <w:szCs w:val="16"/>
      </w:rPr>
      <w:t>, 99-300 Kutno</w:t>
    </w:r>
    <w:r w:rsidR="00173CB1" w:rsidRPr="00173CB1">
      <w:rPr>
        <w:rFonts w:ascii="Batang" w:eastAsia="Batang" w:hAnsi="Batang"/>
        <w:sz w:val="16"/>
        <w:szCs w:val="16"/>
      </w:rPr>
      <w:t xml:space="preserve">  </w:t>
    </w:r>
    <w:r w:rsidRPr="00173CB1">
      <w:rPr>
        <w:rFonts w:ascii="Batang" w:eastAsia="Batang" w:hAnsi="Batang"/>
        <w:sz w:val="16"/>
        <w:szCs w:val="16"/>
      </w:rPr>
      <w:t xml:space="preserve"> </w:t>
    </w:r>
    <w:r w:rsidR="00173CB1">
      <w:rPr>
        <w:rFonts w:ascii="Batang" w:eastAsia="Batang" w:hAnsi="Batang"/>
        <w:sz w:val="16"/>
        <w:szCs w:val="16"/>
      </w:rPr>
      <w:t xml:space="preserve">                                                                                                                          </w:t>
    </w:r>
    <w:r w:rsidRPr="00173CB1">
      <w:rPr>
        <w:rFonts w:ascii="Batang" w:eastAsia="Batang" w:hAnsi="Batang"/>
        <w:color w:val="000000"/>
        <w:sz w:val="16"/>
        <w:szCs w:val="16"/>
      </w:rPr>
      <w:t xml:space="preserve">telefon: </w:t>
    </w:r>
    <w:r w:rsidR="00173CB1" w:rsidRPr="00173CB1">
      <w:rPr>
        <w:rFonts w:ascii="Batang" w:eastAsia="Batang" w:hAnsi="Batang" w:cs="Bookman Old Style"/>
        <w:sz w:val="16"/>
        <w:szCs w:val="16"/>
        <w:lang w:val="fr-FR"/>
      </w:rPr>
      <w:t>(24) 253 34 69, (24) 253 72 37</w:t>
    </w:r>
    <w:r w:rsidRPr="00173CB1">
      <w:rPr>
        <w:rFonts w:ascii="Batang" w:eastAsia="Batang" w:hAnsi="Batang"/>
        <w:color w:val="000000"/>
        <w:sz w:val="16"/>
        <w:szCs w:val="16"/>
      </w:rPr>
      <w:t xml:space="preserve"> faks: </w:t>
    </w:r>
    <w:r w:rsidR="00173CB1">
      <w:rPr>
        <w:rFonts w:ascii="Batang" w:eastAsia="Batang" w:hAnsi="Batang"/>
        <w:color w:val="000000"/>
        <w:sz w:val="16"/>
        <w:szCs w:val="16"/>
      </w:rPr>
      <w:t>(</w:t>
    </w:r>
    <w:r w:rsidRPr="00173CB1">
      <w:rPr>
        <w:rFonts w:ascii="Batang" w:eastAsia="Batang" w:hAnsi="Batang"/>
        <w:color w:val="000000"/>
        <w:sz w:val="16"/>
        <w:szCs w:val="16"/>
      </w:rPr>
      <w:t>24</w:t>
    </w:r>
    <w:r w:rsidR="00173CB1">
      <w:rPr>
        <w:rFonts w:ascii="Batang" w:eastAsia="Batang" w:hAnsi="Batang"/>
        <w:color w:val="000000"/>
        <w:sz w:val="16"/>
        <w:szCs w:val="16"/>
      </w:rPr>
      <w:t>)</w:t>
    </w:r>
    <w:r w:rsidRPr="00173CB1">
      <w:rPr>
        <w:rFonts w:ascii="Batang" w:eastAsia="Batang" w:hAnsi="Batang"/>
        <w:color w:val="000000"/>
        <w:sz w:val="16"/>
        <w:szCs w:val="16"/>
      </w:rPr>
      <w:t xml:space="preserve"> 253-35-49</w:t>
    </w:r>
  </w:p>
  <w:p w:rsidR="00CE0BC3" w:rsidRPr="00173CB1" w:rsidRDefault="00EB337C" w:rsidP="00173CB1">
    <w:pPr>
      <w:pStyle w:val="Stopka"/>
      <w:pBdr>
        <w:top w:val="single" w:sz="18" w:space="1" w:color="009900"/>
        <w:bottom w:val="single" w:sz="18" w:space="2" w:color="009900"/>
      </w:pBdr>
      <w:spacing w:line="300" w:lineRule="atLeast"/>
      <w:jc w:val="center"/>
      <w:rPr>
        <w:rFonts w:ascii="Batang" w:eastAsia="Batang" w:hAnsi="Batang"/>
        <w:sz w:val="16"/>
        <w:szCs w:val="16"/>
      </w:rPr>
    </w:pPr>
    <w:hyperlink r:id="rId1" w:history="1">
      <w:r w:rsidR="00D46DAD" w:rsidRPr="00173CB1">
        <w:rPr>
          <w:rFonts w:ascii="Batang" w:eastAsia="Batang" w:hAnsi="Batang"/>
          <w:color w:val="000000"/>
          <w:sz w:val="16"/>
          <w:szCs w:val="16"/>
        </w:rPr>
        <w:t>kutno.piw@wetgiw.gov.pl</w:t>
      </w:r>
    </w:hyperlink>
    <w:r w:rsidR="00173CB1">
      <w:rPr>
        <w:rFonts w:ascii="Batang" w:eastAsia="Batang" w:hAnsi="Batang"/>
        <w:color w:val="000000"/>
        <w:sz w:val="16"/>
        <w:szCs w:val="16"/>
      </w:rPr>
      <w:t xml:space="preserve"> www.piw.kutno.pl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7C" w:rsidRDefault="00EB33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B337C" w:rsidRDefault="00EB337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C3" w:rsidRDefault="009A67F6" w:rsidP="0015154B">
    <w:pPr>
      <w:pStyle w:val="Nagwek"/>
      <w:pBdr>
        <w:bottom w:val="single" w:sz="18" w:space="0" w:color="009900"/>
      </w:pBdr>
      <w:tabs>
        <w:tab w:val="clear" w:pos="9638"/>
        <w:tab w:val="left" w:pos="7995"/>
      </w:tabs>
      <w:jc w:val="center"/>
      <w:rPr>
        <w:rFonts w:hint="eastAsia"/>
      </w:rPr>
    </w:pPr>
    <w:r w:rsidRPr="00173CB1">
      <w:rPr>
        <w:rFonts w:ascii="Batang" w:eastAsia="Batang" w:hAnsi="Batang" w:hint="eastAsia"/>
        <w:noProof/>
        <w:lang w:eastAsia="pl-PL" w:bidi="ar-SA"/>
      </w:rPr>
      <w:drawing>
        <wp:inline distT="0" distB="0" distL="0" distR="0">
          <wp:extent cx="4276725" cy="12539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PEKCJ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598" cy="127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202"/>
    <w:multiLevelType w:val="hybridMultilevel"/>
    <w:tmpl w:val="BE1CE31C"/>
    <w:lvl w:ilvl="0" w:tplc="DB4EE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CCD"/>
    <w:multiLevelType w:val="hybridMultilevel"/>
    <w:tmpl w:val="BE684BB2"/>
    <w:lvl w:ilvl="0" w:tplc="7438F55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7994"/>
    <w:multiLevelType w:val="hybridMultilevel"/>
    <w:tmpl w:val="E8443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41AFE"/>
    <w:multiLevelType w:val="hybridMultilevel"/>
    <w:tmpl w:val="88128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754DF"/>
    <w:multiLevelType w:val="hybridMultilevel"/>
    <w:tmpl w:val="F4F85F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1851"/>
    <w:multiLevelType w:val="hybridMultilevel"/>
    <w:tmpl w:val="D3FCE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7169"/>
    <w:multiLevelType w:val="hybridMultilevel"/>
    <w:tmpl w:val="2DAA44D6"/>
    <w:lvl w:ilvl="0" w:tplc="1826E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96B"/>
    <w:multiLevelType w:val="hybridMultilevel"/>
    <w:tmpl w:val="675C9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93A"/>
    <w:multiLevelType w:val="hybridMultilevel"/>
    <w:tmpl w:val="AF90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4607"/>
    <w:multiLevelType w:val="hybridMultilevel"/>
    <w:tmpl w:val="B5003482"/>
    <w:lvl w:ilvl="0" w:tplc="4ED6F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53ADC"/>
    <w:multiLevelType w:val="hybridMultilevel"/>
    <w:tmpl w:val="ADD44EA6"/>
    <w:lvl w:ilvl="0" w:tplc="7CC614C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B4FA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19045D"/>
    <w:multiLevelType w:val="hybridMultilevel"/>
    <w:tmpl w:val="CEB45752"/>
    <w:lvl w:ilvl="0" w:tplc="EF680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D015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A6CAA"/>
    <w:multiLevelType w:val="hybridMultilevel"/>
    <w:tmpl w:val="F13E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178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5FA3933"/>
    <w:multiLevelType w:val="hybridMultilevel"/>
    <w:tmpl w:val="458A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23A90"/>
    <w:multiLevelType w:val="hybridMultilevel"/>
    <w:tmpl w:val="AC5266EC"/>
    <w:lvl w:ilvl="0" w:tplc="4684CA4E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53280"/>
    <w:multiLevelType w:val="hybridMultilevel"/>
    <w:tmpl w:val="23BC5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B1B06"/>
    <w:multiLevelType w:val="hybridMultilevel"/>
    <w:tmpl w:val="E656F2E4"/>
    <w:lvl w:ilvl="0" w:tplc="525C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77A8"/>
    <w:multiLevelType w:val="hybridMultilevel"/>
    <w:tmpl w:val="61F685A2"/>
    <w:lvl w:ilvl="0" w:tplc="334095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912AD2"/>
    <w:multiLevelType w:val="hybridMultilevel"/>
    <w:tmpl w:val="4F609CCE"/>
    <w:lvl w:ilvl="0" w:tplc="7914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501C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25B4BA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7874E7F"/>
    <w:multiLevelType w:val="multilevel"/>
    <w:tmpl w:val="5D76F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17"/>
  </w:num>
  <w:num w:numId="6">
    <w:abstractNumId w:val="4"/>
  </w:num>
  <w:num w:numId="7">
    <w:abstractNumId w:val="3"/>
  </w:num>
  <w:num w:numId="8">
    <w:abstractNumId w:val="15"/>
  </w:num>
  <w:num w:numId="9">
    <w:abstractNumId w:val="6"/>
  </w:num>
  <w:num w:numId="10">
    <w:abstractNumId w:val="13"/>
  </w:num>
  <w:num w:numId="11">
    <w:abstractNumId w:val="20"/>
  </w:num>
  <w:num w:numId="12">
    <w:abstractNumId w:val="9"/>
  </w:num>
  <w:num w:numId="13">
    <w:abstractNumId w:val="10"/>
  </w:num>
  <w:num w:numId="14">
    <w:abstractNumId w:val="0"/>
  </w:num>
  <w:num w:numId="15">
    <w:abstractNumId w:val="19"/>
  </w:num>
  <w:num w:numId="16">
    <w:abstractNumId w:val="1"/>
  </w:num>
  <w:num w:numId="17">
    <w:abstractNumId w:val="18"/>
  </w:num>
  <w:num w:numId="18">
    <w:abstractNumId w:val="8"/>
  </w:num>
  <w:num w:numId="19">
    <w:abstractNumId w:val="14"/>
  </w:num>
  <w:num w:numId="20">
    <w:abstractNumId w:val="21"/>
  </w:num>
  <w:num w:numId="21">
    <w:abstractNumId w:val="22"/>
  </w:num>
  <w:num w:numId="22">
    <w:abstractNumId w:val="1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67"/>
    <w:rsid w:val="00137854"/>
    <w:rsid w:val="0015154B"/>
    <w:rsid w:val="001727AD"/>
    <w:rsid w:val="00173CB1"/>
    <w:rsid w:val="0019104D"/>
    <w:rsid w:val="0027789F"/>
    <w:rsid w:val="002B1967"/>
    <w:rsid w:val="003E6AA9"/>
    <w:rsid w:val="004C6FE3"/>
    <w:rsid w:val="004F602F"/>
    <w:rsid w:val="0055114E"/>
    <w:rsid w:val="006A43D8"/>
    <w:rsid w:val="0078510C"/>
    <w:rsid w:val="0089241C"/>
    <w:rsid w:val="00897D54"/>
    <w:rsid w:val="008F03B0"/>
    <w:rsid w:val="00914188"/>
    <w:rsid w:val="009A67F6"/>
    <w:rsid w:val="00A70876"/>
    <w:rsid w:val="00BF6591"/>
    <w:rsid w:val="00C062D4"/>
    <w:rsid w:val="00C26BB9"/>
    <w:rsid w:val="00C31F38"/>
    <w:rsid w:val="00C54C70"/>
    <w:rsid w:val="00D46DAD"/>
    <w:rsid w:val="00DA348E"/>
    <w:rsid w:val="00E50DEB"/>
    <w:rsid w:val="00E93C82"/>
    <w:rsid w:val="00EB337C"/>
    <w:rsid w:val="00F84E9E"/>
    <w:rsid w:val="00FA76F7"/>
    <w:rsid w:val="00FE14ED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47F05-0520-476F-AC92-67E9DD1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48E"/>
  </w:style>
  <w:style w:type="paragraph" w:customStyle="1" w:styleId="Heading">
    <w:name w:val="Heading"/>
    <w:basedOn w:val="Standard"/>
    <w:next w:val="Textbody"/>
    <w:rsid w:val="00DA34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48E"/>
    <w:pPr>
      <w:spacing w:after="140" w:line="288" w:lineRule="auto"/>
    </w:pPr>
  </w:style>
  <w:style w:type="paragraph" w:styleId="Lista">
    <w:name w:val="List"/>
    <w:basedOn w:val="Textbody"/>
    <w:rsid w:val="00DA348E"/>
  </w:style>
  <w:style w:type="paragraph" w:styleId="Legenda">
    <w:name w:val="caption"/>
    <w:basedOn w:val="Standard"/>
    <w:rsid w:val="00DA34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48E"/>
    <w:pPr>
      <w:suppressLineNumbers/>
    </w:pPr>
  </w:style>
  <w:style w:type="paragraph" w:styleId="Nagwek">
    <w:name w:val="header"/>
    <w:basedOn w:val="Standard"/>
    <w:rsid w:val="00DA348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rsid w:val="00DA348E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DA348E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1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1C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FF73E5"/>
    <w:pPr>
      <w:ind w:left="720"/>
      <w:contextualSpacing/>
    </w:pPr>
    <w:rPr>
      <w:szCs w:val="21"/>
    </w:rPr>
  </w:style>
  <w:style w:type="paragraph" w:customStyle="1" w:styleId="Default">
    <w:name w:val="Default"/>
    <w:rsid w:val="008F03B0"/>
    <w:pPr>
      <w:widowControl/>
      <w:suppressAutoHyphens w:val="0"/>
      <w:autoSpaceDE w:val="0"/>
      <w:adjustRightInd w:val="0"/>
      <w:textAlignment w:val="auto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0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tno.piw@wetgi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1A7B6-909B-4EBE-967B-F5E3F0EA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rstawirowska</cp:lastModifiedBy>
  <cp:revision>2</cp:revision>
  <cp:lastPrinted>2015-12-20T15:12:00Z</cp:lastPrinted>
  <dcterms:created xsi:type="dcterms:W3CDTF">2016-02-01T12:48:00Z</dcterms:created>
  <dcterms:modified xsi:type="dcterms:W3CDTF">2016-02-01T12:48:00Z</dcterms:modified>
</cp:coreProperties>
</file>